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见：合肥工业大学团委官方微信（</w:t>
      </w:r>
      <w:r>
        <w:rPr>
          <w:sz w:val="28"/>
          <w:szCs w:val="28"/>
        </w:rPr>
        <w:t>2019年3月7日推送微信文章）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t>https://dwz.cn/HRWeG4GR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B0"/>
    <w:rsid w:val="0059109A"/>
    <w:rsid w:val="009023B0"/>
    <w:rsid w:val="00B51F40"/>
    <w:rsid w:val="00CB6CDB"/>
    <w:rsid w:val="129A1607"/>
    <w:rsid w:val="4EFB2CD5"/>
    <w:rsid w:val="627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28</Characters>
  <Lines>1</Lines>
  <Paragraphs>1</Paragraphs>
  <TotalTime>11</TotalTime>
  <ScaleCrop>false</ScaleCrop>
  <LinksUpToDate>false</LinksUpToDate>
  <CharactersWithSpaces>31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2019-03-07T07:04:00Z</dcterms:created>
  <dc:creator>杨 乾坤</dc:creator>
  <cp:lastModifiedBy>Administrator</cp:lastModifiedBy>
  <dcterms:modified xsi:type="dcterms:W3CDTF">2020-03-13T00:43:21Z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