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47" w:rsidRPr="00DC3847" w:rsidRDefault="00DC3847" w:rsidP="00DC3847">
      <w:pPr>
        <w:widowControl/>
        <w:spacing w:line="390" w:lineRule="atLeast"/>
        <w:ind w:firstLine="480"/>
        <w:jc w:val="center"/>
        <w:outlineLvl w:val="0"/>
        <w:rPr>
          <w:rFonts w:ascii="微软雅黑" w:eastAsia="微软雅黑" w:hAnsi="微软雅黑" w:cs="宋体"/>
          <w:b/>
          <w:bCs/>
          <w:color w:val="555555"/>
          <w:kern w:val="36"/>
          <w:sz w:val="27"/>
          <w:szCs w:val="27"/>
        </w:rPr>
      </w:pPr>
      <w:bookmarkStart w:id="0" w:name="_GoBack"/>
      <w:r w:rsidRPr="00DC3847">
        <w:rPr>
          <w:rFonts w:ascii="黑体" w:eastAsia="黑体" w:hAnsi="黑体" w:cs="宋体" w:hint="eastAsia"/>
          <w:b/>
          <w:bCs/>
          <w:color w:val="000000"/>
          <w:kern w:val="36"/>
          <w:sz w:val="30"/>
          <w:szCs w:val="30"/>
        </w:rPr>
        <w:t>土木与水利工程学院消防、治安安全管理责任书</w:t>
      </w:r>
    </w:p>
    <w:bookmarkEnd w:id="0"/>
    <w:p w:rsidR="00DC3847" w:rsidRPr="00DC3847" w:rsidRDefault="00DC3847" w:rsidP="00DC3847">
      <w:pPr>
        <w:widowControl/>
        <w:spacing w:line="315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微软雅黑" w:eastAsia="微软雅黑" w:hAnsi="微软雅黑" w:cs="宋体" w:hint="eastAsia"/>
          <w:color w:val="000000"/>
          <w:kern w:val="0"/>
          <w:szCs w:val="21"/>
        </w:rPr>
        <w:t>  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1.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学院成立本学院消防、治安安全领导小组，学院党政负责人刘峰、王静峰为本单位消防、治安安全责任人。小组成员为刘峰、王静峰，彭原、李丽鹏、王佐才、陈龙、黄慎江、魏松、柳兆涛、孙政。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2.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学院各单位应当遵守消防、治安法律、法规，贯彻预防为主、防消结合</w:t>
      </w:r>
      <w:proofErr w:type="gramStart"/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”</w:t>
      </w:r>
      <w:proofErr w:type="gramEnd"/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的方针，履行消防、治安安全职责，保障消防、治安安全。将消防、治安安全工作与本系、本实验室、本研究室等部门其它工作同计划、同布置、同检查、同总结、同评比、同奖惩。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3.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各部门（单位）主任为本部门（单位）的消防、治安第一负责人。机关负责人为彭原、陈龙。实验室负责人为黄慎江、魏松、柳兆涛。学生负责人为李丽鹏、王佐才、汪红梅、汤莹。各系、各工作室负责人为各系主任和各工作室教师。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4.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各实验室内的消防设施器材需要维保、更换、添置的，由各使用（管理）单位以书面形式报实验中心汇总，报学院研究上报校消防办解决；各行政办公室、工作室内的消防设施器材需要维保、更换、添置的，由各使用（管理）者以书面形式报院办公室，由学院负责维保、更换、添置。各建筑物实验室（办公室、工作室）外的消防设施，由学校负责维保、更换、添置。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5.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各部门（单位）及使用者应加强安全防护，重要仪器设备，贵重物品和危化品的房间应加装防盗门窗。办公室内不得存放现金。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微软雅黑" w:eastAsia="微软雅黑" w:hAnsi="微软雅黑" w:cs="宋体" w:hint="eastAsia"/>
          <w:color w:val="000000"/>
          <w:kern w:val="0"/>
          <w:szCs w:val="21"/>
        </w:rPr>
        <w:t>  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微软雅黑" w:eastAsia="微软雅黑" w:hAnsi="微软雅黑" w:cs="宋体" w:hint="eastAsia"/>
          <w:color w:val="000000"/>
          <w:kern w:val="0"/>
          <w:szCs w:val="21"/>
        </w:rPr>
        <w:t>  </w:t>
      </w:r>
    </w:p>
    <w:p w:rsidR="00DC3847" w:rsidRPr="00DC3847" w:rsidRDefault="00DC3847" w:rsidP="00DC3847">
      <w:pPr>
        <w:widowControl/>
        <w:spacing w:line="315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合肥工业大学土木与水利工程学院</w:t>
      </w:r>
    </w:p>
    <w:p w:rsidR="00DC3847" w:rsidRPr="00DC3847" w:rsidRDefault="00DC3847" w:rsidP="00DC3847">
      <w:pPr>
        <w:widowControl/>
        <w:spacing w:line="315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C3847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2018年8月24日</w:t>
      </w:r>
    </w:p>
    <w:p w:rsidR="00DC3847" w:rsidRPr="00DC3847" w:rsidRDefault="00DC3847" w:rsidP="00DC3847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DC3847" w:rsidRPr="00DC3847" w:rsidRDefault="00DC3847" w:rsidP="00DC3847">
      <w:pPr>
        <w:widowControl/>
        <w:spacing w:after="240" w:line="36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</w:p>
    <w:p w:rsidR="00773FEF" w:rsidRDefault="00E13335"/>
    <w:sectPr w:rsidR="0077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35" w:rsidRDefault="00E13335" w:rsidP="00DC3847">
      <w:r>
        <w:separator/>
      </w:r>
    </w:p>
  </w:endnote>
  <w:endnote w:type="continuationSeparator" w:id="0">
    <w:p w:rsidR="00E13335" w:rsidRDefault="00E13335" w:rsidP="00DC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35" w:rsidRDefault="00E13335" w:rsidP="00DC3847">
      <w:r>
        <w:separator/>
      </w:r>
    </w:p>
  </w:footnote>
  <w:footnote w:type="continuationSeparator" w:id="0">
    <w:p w:rsidR="00E13335" w:rsidRDefault="00E13335" w:rsidP="00DC3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1C"/>
    <w:rsid w:val="006F7619"/>
    <w:rsid w:val="00A1051C"/>
    <w:rsid w:val="00B013E0"/>
    <w:rsid w:val="00DC3847"/>
    <w:rsid w:val="00E1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38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8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384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DC3847"/>
    <w:rPr>
      <w:b/>
      <w:bCs/>
    </w:rPr>
  </w:style>
  <w:style w:type="paragraph" w:styleId="a6">
    <w:name w:val="Normal (Web)"/>
    <w:basedOn w:val="a"/>
    <w:uiPriority w:val="99"/>
    <w:semiHidden/>
    <w:unhideWhenUsed/>
    <w:rsid w:val="00DC38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38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8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384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DC3847"/>
    <w:rPr>
      <w:b/>
      <w:bCs/>
    </w:rPr>
  </w:style>
  <w:style w:type="paragraph" w:styleId="a6">
    <w:name w:val="Normal (Web)"/>
    <w:basedOn w:val="a"/>
    <w:uiPriority w:val="99"/>
    <w:semiHidden/>
    <w:unhideWhenUsed/>
    <w:rsid w:val="00DC38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7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2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12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2018-10-17T06:57:00Z</dcterms:created>
  <dcterms:modified xsi:type="dcterms:W3CDTF">2018-10-17T06:57:00Z</dcterms:modified>
</cp:coreProperties>
</file>