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25AF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202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年合肥工业大学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/>
          <w:sz w:val="32"/>
          <w:szCs w:val="32"/>
        </w:rPr>
        <w:t>华水逐梦奖学金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”</w:t>
      </w:r>
    </w:p>
    <w:p w14:paraId="64730614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评审结果公示</w:t>
      </w:r>
    </w:p>
    <w:p w14:paraId="381DEDBA"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/>
          <w:b/>
          <w:sz w:val="32"/>
          <w:szCs w:val="32"/>
        </w:rPr>
      </w:pPr>
    </w:p>
    <w:p w14:paraId="1B4730EE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根据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华水逐梦奖学金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”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设立协议的要求，本着公平、公正、公开的原则，在本人申请的基础上，经学院推荐，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“华水逐梦奖学金”评审委员会评议，拟定谢锐梁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等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位同学荣获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2024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“华水逐梦奖学金”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。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现对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7"/>
          <w:szCs w:val="27"/>
        </w:rPr>
        <w:t>拟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获奖学生名单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予以公布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：</w:t>
      </w:r>
      <w:bookmarkStart w:id="0" w:name="_GoBack"/>
      <w:bookmarkEnd w:id="0"/>
    </w:p>
    <w:p w14:paraId="6F3493FA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一等奖：谢锐梁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张默晗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王雨晴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何建宇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、张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迅</w:t>
      </w:r>
    </w:p>
    <w:p w14:paraId="7AB4C891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等奖：姚博强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王立之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杨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婷</w:t>
      </w:r>
    </w:p>
    <w:p w14:paraId="3B11E1D5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公示时间：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20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日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>—1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 xml:space="preserve">日。 </w:t>
      </w:r>
    </w:p>
    <w:p w14:paraId="17F6D5DB"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联系人：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>许老师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，联系电话：0551-62901436。</w:t>
      </w:r>
    </w:p>
    <w:p w14:paraId="21FA4DFB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                              </w:t>
      </w:r>
    </w:p>
    <w:p w14:paraId="20F3C51C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color w:val="000000"/>
          <w:kern w:val="0"/>
          <w:sz w:val="28"/>
          <w:szCs w:val="28"/>
        </w:rPr>
        <w:t>土木与水利工程学院</w:t>
      </w:r>
      <w:r>
        <w:rPr>
          <w:rFonts w:ascii="仿宋_GB2312" w:eastAsia="仿宋_GB2312" w:cs="仿宋_GB2312"/>
          <w:color w:val="000000"/>
          <w:kern w:val="0"/>
          <w:sz w:val="28"/>
          <w:szCs w:val="28"/>
        </w:rPr>
        <w:t xml:space="preserve">   </w:t>
      </w:r>
    </w:p>
    <w:p w14:paraId="60FD333E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 xml:space="preserve">                                   2024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年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10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月</w:t>
      </w:r>
      <w:r>
        <w:rPr>
          <w:rFonts w:hint="eastAsia" w:asci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31</w:t>
      </w:r>
      <w:r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  <w:t>日</w:t>
      </w:r>
    </w:p>
    <w:p w14:paraId="7E90333E">
      <w:pPr>
        <w:autoSpaceDE w:val="0"/>
        <w:autoSpaceDN w:val="0"/>
        <w:adjustRightInd w:val="0"/>
        <w:spacing w:line="360" w:lineRule="auto"/>
        <w:jc w:val="left"/>
        <w:rPr>
          <w:rFonts w:ascii="仿宋_GB2312" w:eastAsia="仿宋_GB2312" w:cs="仿宋_GB2312"/>
          <w:color w:val="auto"/>
          <w:kern w:val="0"/>
          <w:sz w:val="28"/>
          <w:szCs w:val="28"/>
          <w:u w:val="none"/>
        </w:rPr>
      </w:pPr>
    </w:p>
    <w:p w14:paraId="5FE0B2F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VjNjhiMmM2ZGZiNWVmYzE3M2NjODU3YzNjNmUifQ=="/>
  </w:docVars>
  <w:rsids>
    <w:rsidRoot w:val="255267B2"/>
    <w:rsid w:val="011345A2"/>
    <w:rsid w:val="09C91543"/>
    <w:rsid w:val="15B47CE9"/>
    <w:rsid w:val="1D221193"/>
    <w:rsid w:val="1FE05965"/>
    <w:rsid w:val="210D0846"/>
    <w:rsid w:val="255267B2"/>
    <w:rsid w:val="311B60FD"/>
    <w:rsid w:val="3CCC799D"/>
    <w:rsid w:val="3E691DE9"/>
    <w:rsid w:val="405B20A1"/>
    <w:rsid w:val="4F005E52"/>
    <w:rsid w:val="629647BD"/>
    <w:rsid w:val="62E864D0"/>
    <w:rsid w:val="742D0EDA"/>
    <w:rsid w:val="7563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237</Characters>
  <Lines>0</Lines>
  <Paragraphs>0</Paragraphs>
  <TotalTime>5</TotalTime>
  <ScaleCrop>false</ScaleCrop>
  <LinksUpToDate>false</LinksUpToDate>
  <CharactersWithSpaces>317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2020-12-03T08:49:00Z</dcterms:created>
  <dc:creator>DELL</dc:creator>
  <cp:lastModifiedBy>灿生</cp:lastModifiedBy>
  <cp:lastPrinted>2024-10-31T07:02:52Z</cp:lastPrinted>
  <dcterms:modified xsi:type="dcterms:W3CDTF">2024-10-31T07:09:12Z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E5327075D7C6482B8228B18C611609B7_13</vt:lpwstr>
  </property>
</Properties>
</file>