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
<Relationships xmlns="http://schemas.openxmlformats.org/package/2006/relationships">
   <Relationship Target="word/document.xml" Type="http://schemas.openxmlformats.org/officeDocument/2006/relationships/officeDocument" Id="rId1"/>
   <Relationship Target="docProps/core.xml" Type="http://schemas.openxmlformats.org/package/2006/relationships/metadata/core-properties" Id="rId2"/>
   <Relationship Target="docProps/app.xml" Type="http://schemas.openxmlformats.org/officeDocument/2006/relationships/extended-properties" Id="rId3"/>
</Relationships>

</file>

<file path=word/document.xml><?xml version="1.0" encoding="utf-8"?>
<w:document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body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30"/>
        </w:rPr>
        <w:t>2022级土木工程专业指导性教学计划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995"/>
        <w:gridCol w:w="852"/>
        <w:gridCol w:w="1137"/>
        <w:gridCol w:w="1138"/>
        <w:gridCol w:w="2276"/>
        <w:gridCol w:w="2418"/>
        <w:gridCol w:w="2418"/>
        <w:gridCol w:w="1707"/>
        <w:gridCol w:w="1139"/>
      </w:tblGrid>
      <w:tr>
        <w:trPr>
          <w:trHeight w:val="45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培养类型</w:t>
            </w:r>
          </w:p>
        </w:tc>
        <w:tc>
          <w:tcPr>
            <w:tcW w:w="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年级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学历层次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学生类别</w:t>
            </w:r>
          </w:p>
        </w:tc>
        <w:tc>
          <w:tcPr>
            <w:tcW w:w="22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专业院系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专业方向</w:t>
            </w:r>
          </w:p>
        </w:tc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起始学期</w:t>
            </w:r>
          </w:p>
        </w:tc>
        <w:tc>
          <w:tcPr>
            <w:tcW w:w="1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要求总学分</w:t>
            </w:r>
          </w:p>
        </w:tc>
      </w:tr>
      <w:tr>
        <w:trPr>
          <w:trHeight w:val="45" w:hRule="atLeast"/>
        </w:trPr>
        <w:tc>
          <w:tcPr>
            <w:tcW w:w="9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主修</w:t>
            </w:r>
          </w:p>
        </w:tc>
        <w:tc>
          <w:tcPr>
            <w:tcW w:w="8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2022</w:t>
            </w:r>
          </w:p>
        </w:tc>
        <w:tc>
          <w:tcPr>
            <w:tcW w:w="113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</w:t>
            </w:r>
          </w:p>
        </w:tc>
        <w:tc>
          <w:tcPr>
            <w:tcW w:w="113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一般本科生</w:t>
            </w:r>
          </w:p>
        </w:tc>
        <w:tc>
          <w:tcPr>
            <w:tcW w:w="2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土木工程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2022-2023学年第一学期</w:t>
            </w:r>
          </w:p>
        </w:tc>
        <w:bookmarkStart w:id="0" w:name="requiredTotalCredits"/>
        <w:tc>
          <w:tcPr>
            <w:tcW w:w="113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172</w:t>
            </w:r>
          </w:p>
        </w:tc>
        <w:bookmarkEnd w:id="0"/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849"/>
        <w:gridCol w:w="849"/>
        <w:gridCol w:w="2377"/>
        <w:gridCol w:w="2716"/>
        <w:gridCol w:w="736"/>
        <w:gridCol w:w="1188"/>
        <w:gridCol w:w="1358"/>
        <w:gridCol w:w="1018"/>
        <w:gridCol w:w="1698"/>
        <w:gridCol w:w="1291"/>
      </w:tblGrid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课程模块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课程代码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课程名称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学分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开课学期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建议修读学期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是否必修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开课部门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备注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通识教育必修课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1200021B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 马克思主义基本原理概论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 思想道德与法治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 习近平新时代中国特色社会主义思想概论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 毛泽东思想与中国特色社会主义理论体系概论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 形势与政策（1）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 形势与政策（2）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1201131B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 形势与政策（3）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1201141B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 形势与政策（4）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1201151B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 形势与政策（5）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 形势与政策（6）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 形势与政策（7）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 形势与政策（8）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1201201B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 中国近现代史纲要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 大学英语（1）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 大学英语（2）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 大学英语（3）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1500291B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 大学英语（4）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5100141B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 大学体育（1）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5100151B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 大学体育（2）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 大学体育（3）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 大学体育（4）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5200023B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22 军事训练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23 大学生劳动教育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5600013B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 就业指导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学生就业指导中心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 大学生心理健康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26 军事理论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34.5,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849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通识教育选修课</w:t>
            </w:r>
          </w:p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哲学历史与心理学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文化语言与文学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经济管理与法律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自然环境与科学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信息技术与工程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艺术体育与健康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就业创新与创业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社会交往与礼仪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人生规划品德与修养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12,     要求门数: 无,     要求完成子模块数: 6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自2021级开始，学生毕业时其通识教育选修课学分中“四史”课程学分应不低于1学分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公共基础课程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0600011B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27 工科化学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化学与化工学院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0700022B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 理论力学B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0700052B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29 材料力学B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0700113B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30 测量实习A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0700142B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31 工程测量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0710933B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 土木工程企业学习——土木工程设计企业学习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0719822B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 土木工程制图A（1）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0719943B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34 土木工程施工企业学习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35 计算机语言程序设计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 认识实习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0750022B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37 专业导论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38 地质认识实习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39 大学物理实验（上）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 大学物理实验（下）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1000251B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41 大学物理C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42 线性代数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1400091B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43 概率论与数理统计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44 高等数学A（上）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45 高等数学A（下）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5300043B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46 工程训练D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66,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专业必修课程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0710052B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47 土木工程材料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0710082B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 混凝土结构基本原理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0710092B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49 钢结构基本原理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0719832B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50 土木工程经济学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0719842B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 土木工程施工技术（Ⅰ）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0719852B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 结构力学A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0719872B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 工程地质与土力学及地基基础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23.5,     要求门数: 7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849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专业选修课程</w:t>
            </w:r>
          </w:p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54 环境科学与工程概论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0710180X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55 建设法规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 工程项目管理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建筑工程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0700100X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 工程结构抗震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0708090X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58 建筑设备B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59 建筑工业化与装配式技术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60 大数据与人工智能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61  BIM与虚拟现实技术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62 流体力学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63 结构试验与检测技术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 组合结构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0710280X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65 大跨及空间结构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66 砌体结构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67 现代预应力技术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68 建筑结构概念设计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69 土木工程防灾减灾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70 建筑构造B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 工程结构鉴定与加固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0710380X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 现代变形监测技术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0710683B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73 土木工程材料与结构试验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0710793B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74 土木工程课程设计——房屋建筑学课程设计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75 创新思维与设计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0710803B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76 土木工程课程设计—基础工程课程设计A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77 专题讲座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0710963B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78 土木工程课程设计——钢筋混凝土课程设计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0711710X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79 工程财务管理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0711730X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 建筑结构设计软件及应用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0711850X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81 房屋建筑学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0711860X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82 施工组织设计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0711870X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83 高层建筑结构设计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84 土木工程制图A（2）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85 钢结构设计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0719850X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86 弹性力学及有限单元法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0719853B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87 土木工程课程设计——建筑结构设计软件及应用课程设计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0719863B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88 土木工程课程设计-钢结构课程设计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89 混凝土结构设计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0719880X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90 专业外语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91 土木工程造价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92 荷载与结构设计方法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93 Matlab程序设计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94 工程建设监理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32,     要求门数: 18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工程管理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0700100X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95 工程结构抗震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0708090X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96 建筑设备B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97 大数据与人工智能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98  BIM与虚拟现实技术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99 建筑工业化与装配式技术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 流体力学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101 土木工程课程设计——钢筋混凝土课程设计C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102 结构试验与检测技术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103 组合结构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0710280X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104 大跨及空间结构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105 土木工程防灾减灾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106 建筑构造B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107 工程结构鉴定与加固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0710683B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108 土木工程材料与结构试验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0710730X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109 统计学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0710790X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110 国际工程项目管理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111 创新思维与设计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112 专题讲座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0710903B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113 土木工程课程设计——建筑施工与造价课程设计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0710953B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114 土木工程课程设计－房屋建筑学课程设计B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0710973B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115 土木工程课程设计-钢结构课程设计B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0711710X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116 工程财务管理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0711730X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117 建筑结构设计软件及应用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0711740X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118 运筹学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0711820X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119 管理学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0711850X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 房屋建筑学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0711860X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121 施工组织设计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122 土木工程制图A（2）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123 钢结构设计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0719853B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124 土木工程课程设计——建筑结构设计软件及应用课程设计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125 混凝土结构设计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0719880X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126 专业外语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127 土木工程造价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128 荷载与结构设计方法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129 Matlab程序设计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130 工程建设监理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32,     要求门数: 15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道路与桥梁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131 建筑工业化与装配式技术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132 大数据与人工智能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133  BIM与虚拟现实技术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134 流体力学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135 工程结构分析软件与应用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136 道路勘测设计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137 土木工程制图（道桥）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138 现代预应力技术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0710380X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139 现代变形监测技术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0710400X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 桥涵水文学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0710420X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141 桥梁工程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0710440X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142 城市立交与道路设计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0710510X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143 交通工程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0710650X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144 钢与组合结构桥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0710670X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145 城市轨道交通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0710683B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146 土木工程材料与结构试验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0710773B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147 土木工程课程设计—混凝土结构基本原理课程设计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0710783B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148 土木工程课程设计—路基路面课程设计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149 创新思维与设计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 专题讲座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151 土木工程课程设计—基础工程课程设计B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152 土木工程课程设计—道路勘测课程设计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0711530X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153 沥青混凝土技术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0711830X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154 桥梁美学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0711840X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155 工程结构抗震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0711860X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156 施工组织设计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0719850X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157 弹性力学及有限单元法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158 结构试验与检测技术B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0719880X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159 专业外语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160 土木工程造价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161 荷载与结构设计方法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162 路基路面工程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0719963B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163 土木工程课程设计——桥梁工程课程设计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164 Matlab程序设计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165 工程建设监理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32,     要求门数: 18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城市与地下空间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166 建筑工业化与装配式技术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167 大数据与人工智能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168  BIM与虚拟现实技术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169 流体力学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170 工程结构分析软件与应用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171 道路勘测设计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0710190X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172 土木工程制图（道桥）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173 现代预应力技术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0710380X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174 现代变形监测技术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0710510X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175 交通工程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0710550X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176 岩土工程勘察与测试技术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0710580X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177 地下空间规划与设计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0710640X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178 地铁与轻轨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0710680X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179 隧道工程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0710683B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180 土木工程材料与结构试验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0710690X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181 岩体力学与工程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0710700X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182 地下工程结构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0710773B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183 土木工程课程设计—混凝土结构基本原理课程设计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184 创新思维与设计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185 专题讲座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186 土木工程课程设计—基础工程课程设计B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0710833B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187 土木工程课程设计—地下空间规划与设计课程设计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0710863B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188 土木工程课程设计-边坡工程课程设计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0710873B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189 土木工程课程设计—隧道与地下工程课程设计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0711810X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190 地基处理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0711860X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191 施工组织设计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192 爆破工程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0719850X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193 弹性力学及有限单元法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194 混凝土结构设计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0719880X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195 专业外语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0719890X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196 土木工程造价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197 基坑与边坡工程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198 荷载与结构设计方法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199 路基路面工程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200 Matlab程序设计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201 工程建设监理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32,     要求门数: 15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32,     要求门数: 无,     要求完成子模块数: 1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0710014B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 创新创业教育（土木）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9900054B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203 创新创业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创新创业教育处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4,     要求门数: 1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172,     要求门数: 无,    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 w:hAnsi="Times New Roman"/>
          <w:b w:val="false"/>
          <w:i w:val="false"/>
          <w:color w:val="000000"/>
          <w:sz w:val="22"/>
        </w:rPr>
        <w:t>备注：</w:t>
      </w:r>
    </w:p>
    <w:sectPr>
      <w:pgSz w:w="16839" w:h="11907" w:orient="landscape" w:code="9"/>
      <w:pgMar w:top="1440" w:right="1440" w:bottom="1440" w:left="1440"/>
    </w:sectPr>
  </w:body>
</w:document>
</file>

<file path=word/numbering.xml><?xml version="1.0" encoding="utf-8"?>
<w:numbering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/>
</file>

<file path=word/settings.xml><?xml version="1.0" encoding="utf-8"?>
<w:setting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?>
<Relationships xmlns="http://schemas.openxmlformats.org/package/2006/relationships">
   <Relationship Target="styles.xml" Type="http://schemas.openxmlformats.org/officeDocument/2006/relationships/styles" Id="rId1"/>
   <Relationship Target="settings.xml" Type="http://schemas.openxmlformats.org/officeDocument/2006/relationships/settings" Id="rId2"/>
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dcterms="http://purl.org/dc/terms/" xmlns:cp="http://schemas.openxmlformats.org/package/2006/metadata/core-properties" xmlns:dc="http://purl.org/dc/elements/1.1/"/>
</file>